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w:rPr>
        <w:drawing xmlns:a="http://schemas.openxmlformats.org/drawingml/2006/main">
          <wp:anchor distT="152400" distB="152400" distL="152400" distR="152400" simplePos="0" relativeHeight="251659264" behindDoc="0" locked="0" layoutInCell="1" allowOverlap="1">
            <wp:simplePos x="0" y="0"/>
            <wp:positionH relativeFrom="page">
              <wp:posOffset>2900916</wp:posOffset>
            </wp:positionH>
            <wp:positionV relativeFrom="line">
              <wp:posOffset>-152400</wp:posOffset>
            </wp:positionV>
            <wp:extent cx="1043466" cy="86955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43466" cy="869555"/>
                    </a:xfrm>
                    <a:prstGeom prst="rect">
                      <a:avLst/>
                    </a:prstGeom>
                    <a:ln w="12700" cap="flat">
                      <a:noFill/>
                      <a:miter lim="400000"/>
                    </a:ln>
                    <a:effectLst>
                      <a:outerShdw sx="100000" sy="100000" kx="0" ky="0" algn="b" rotWithShape="0" blurRad="355600" dist="0" dir="0">
                        <a:srgbClr val="000000">
                          <a:alpha val="75000"/>
                        </a:srgbClr>
                      </a:outerShdw>
                    </a:effectLst>
                  </pic:spPr>
                </pic:pic>
              </a:graphicData>
            </a:graphic>
          </wp:anchor>
        </w:drawing>
      </w:r>
    </w:p>
    <w:p>
      <w:pPr>
        <w:pStyle w:val="Body A"/>
      </w:pPr>
    </w:p>
    <w:p>
      <w:pPr>
        <w:pStyle w:val="Body A"/>
      </w:pPr>
    </w:p>
    <w:p>
      <w:pPr>
        <w:pStyle w:val="Body A"/>
      </w:pPr>
    </w:p>
    <w:p>
      <w:pPr>
        <w:pStyle w:val="Body A"/>
      </w:pPr>
    </w:p>
    <w:p>
      <w:pPr>
        <w:pStyle w:val="Body A"/>
      </w:pPr>
    </w:p>
    <w:p>
      <w:pPr>
        <w:pStyle w:val="Body A"/>
      </w:pPr>
    </w:p>
    <w:p>
      <w:pPr>
        <w:pStyle w:val="Body A"/>
        <w:shd w:val="clear" w:color="auto" w:fill="ffffff"/>
        <w:spacing w:line="259" w:lineRule="auto"/>
        <w:ind w:left="5040" w:firstLine="720"/>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June 30, 2021</w:t>
      </w:r>
    </w:p>
    <w:p>
      <w:pPr>
        <w:pStyle w:val="Body A"/>
        <w:shd w:val="clear" w:color="auto" w:fill="ffffff"/>
        <w:spacing w:line="259" w:lineRule="auto"/>
        <w:rPr>
          <w:rStyle w:val="None"/>
          <w:rFonts w:ascii="Times New Roman" w:cs="Times New Roman" w:hAnsi="Times New Roman" w:eastAsia="Times New Roman"/>
          <w:outline w:val="0"/>
          <w:color w:val="040506"/>
          <w:sz w:val="24"/>
          <w:szCs w:val="24"/>
          <w:u w:color="040506"/>
          <w:shd w:val="clear" w:color="auto" w:fill="ffffff"/>
          <w14:textFill>
            <w14:solidFill>
              <w14:srgbClr w14:val="040506"/>
            </w14:solidFill>
          </w14:textFill>
        </w:rPr>
      </w:pPr>
    </w:p>
    <w:p>
      <w:pPr>
        <w:pStyle w:val="Body A"/>
        <w:shd w:val="clear" w:color="auto" w:fill="ffffff"/>
        <w:spacing w:line="259" w:lineRule="auto"/>
        <w:rPr>
          <w:rStyle w:val="None"/>
          <w:rFonts w:ascii="Times New Roman" w:cs="Times New Roman" w:hAnsi="Times New Roman" w:eastAsia="Times New Roman"/>
          <w:outline w:val="0"/>
          <w:color w:val="040506"/>
          <w:sz w:val="24"/>
          <w:szCs w:val="24"/>
          <w:u w:color="040506"/>
          <w:shd w:val="clear" w:color="auto" w:fill="ffffff"/>
          <w14:textFill>
            <w14:solidFill>
              <w14:srgbClr w14:val="040506"/>
            </w14:solidFill>
          </w14:textFill>
        </w:rPr>
      </w:pPr>
      <w:r>
        <w:rPr>
          <w:rStyle w:val="None"/>
          <w:rFonts w:ascii="Times New Roman" w:hAnsi="Times New Roman"/>
          <w:outline w:val="0"/>
          <w:color w:val="040506"/>
          <w:sz w:val="24"/>
          <w:szCs w:val="24"/>
          <w:u w:color="040506"/>
          <w:shd w:val="clear" w:color="auto" w:fill="ffffff"/>
          <w:rtl w:val="0"/>
          <w:lang w:val="en-US"/>
          <w14:textFill>
            <w14:solidFill>
              <w14:srgbClr w14:val="040506"/>
            </w14:solidFill>
          </w14:textFill>
        </w:rPr>
        <w:t>Oregon Department of Environmental Quality</w:t>
      </w:r>
    </w:p>
    <w:p>
      <w:pPr>
        <w:pStyle w:val="Body A"/>
        <w:shd w:val="clear" w:color="auto" w:fill="ffffff"/>
        <w:spacing w:line="259" w:lineRule="auto"/>
        <w:rPr>
          <w:rStyle w:val="None"/>
          <w:rFonts w:ascii="Times New Roman" w:cs="Times New Roman" w:hAnsi="Times New Roman" w:eastAsia="Times New Roman"/>
          <w:outline w:val="0"/>
          <w:color w:val="040506"/>
          <w:sz w:val="24"/>
          <w:szCs w:val="24"/>
          <w:u w:color="040506"/>
          <w:shd w:val="clear" w:color="auto" w:fill="ffffff"/>
          <w14:textFill>
            <w14:solidFill>
              <w14:srgbClr w14:val="040506"/>
            </w14:solidFill>
          </w14:textFill>
        </w:rPr>
      </w:pPr>
      <w:r>
        <w:rPr>
          <w:rStyle w:val="None"/>
          <w:rFonts w:ascii="Times New Roman" w:hAnsi="Times New Roman"/>
          <w:outline w:val="0"/>
          <w:color w:val="040506"/>
          <w:sz w:val="24"/>
          <w:szCs w:val="24"/>
          <w:u w:color="040506"/>
          <w:shd w:val="clear" w:color="auto" w:fill="ffffff"/>
          <w:rtl w:val="0"/>
          <w14:textFill>
            <w14:solidFill>
              <w14:srgbClr w14:val="040506"/>
            </w14:solidFill>
          </w14:textFill>
        </w:rPr>
        <w:t>700 NE Multnomah St., Suite 600</w:t>
      </w:r>
    </w:p>
    <w:p>
      <w:pPr>
        <w:pStyle w:val="Body A"/>
        <w:shd w:val="clear" w:color="auto" w:fill="ffffff"/>
        <w:spacing w:line="259" w:lineRule="auto"/>
        <w:rPr>
          <w:rStyle w:val="None"/>
          <w:rFonts w:ascii="Times New Roman" w:cs="Times New Roman" w:hAnsi="Times New Roman" w:eastAsia="Times New Roman"/>
          <w:outline w:val="0"/>
          <w:color w:val="040506"/>
          <w:sz w:val="24"/>
          <w:szCs w:val="24"/>
          <w:u w:color="040506"/>
          <w:shd w:val="clear" w:color="auto" w:fill="ffffff"/>
          <w14:textFill>
            <w14:solidFill>
              <w14:srgbClr w14:val="040506"/>
            </w14:solidFill>
          </w14:textFill>
        </w:rPr>
      </w:pPr>
      <w:r>
        <w:rPr>
          <w:rStyle w:val="None"/>
          <w:rFonts w:ascii="Times New Roman" w:hAnsi="Times New Roman"/>
          <w:outline w:val="0"/>
          <w:color w:val="040506"/>
          <w:sz w:val="24"/>
          <w:szCs w:val="24"/>
          <w:u w:color="040506"/>
          <w:shd w:val="clear" w:color="auto" w:fill="ffffff"/>
          <w:rtl w:val="0"/>
          <w:lang w:val="nl-NL"/>
          <w14:textFill>
            <w14:solidFill>
              <w14:srgbClr w14:val="040506"/>
            </w14:solidFill>
          </w14:textFill>
        </w:rPr>
        <w:t>Portland, OR 97232</w:t>
      </w:r>
    </w:p>
    <w:p>
      <w:pPr>
        <w:pStyle w:val="Body A"/>
        <w:spacing w:line="259" w:lineRule="auto"/>
        <w:rPr>
          <w:rStyle w:val="None"/>
          <w:rFonts w:ascii="Times New Roman" w:cs="Times New Roman" w:hAnsi="Times New Roman" w:eastAsia="Times New Roman"/>
          <w:sz w:val="24"/>
          <w:szCs w:val="24"/>
          <w:u w:val="single" w:color="000000"/>
        </w:rPr>
      </w:pPr>
    </w:p>
    <w:p>
      <w:pPr>
        <w:pStyle w:val="Body A"/>
        <w:spacing w:line="259" w:lineRule="auto"/>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pt-PT"/>
        </w:rPr>
        <w:t xml:space="preserve">BY EMAIL TO: </w:t>
        <w:tab/>
        <w:t>RHSIP2021@deq.state.or.us</w:t>
      </w:r>
      <w:r>
        <w:rPr>
          <w:rStyle w:val="None"/>
          <w:rFonts w:ascii="Times New Roman" w:hAnsi="Times New Roman"/>
          <w:sz w:val="24"/>
          <w:szCs w:val="24"/>
          <w:u w:color="000000"/>
          <w:rtl w:val="0"/>
          <w:lang w:val="en-US"/>
        </w:rPr>
        <w:t xml:space="preserve">; </w:t>
      </w:r>
      <w:r>
        <w:rPr>
          <w:rStyle w:val="None"/>
          <w:rFonts w:ascii="Times New Roman" w:hAnsi="Times New Roman"/>
          <w:sz w:val="24"/>
          <w:szCs w:val="24"/>
          <w:u w:color="000000"/>
          <w:rtl w:val="0"/>
          <w:lang w:val="it-IT"/>
        </w:rPr>
        <w:t>karen.williams@deq.state.or.us</w:t>
      </w:r>
    </w:p>
    <w:p>
      <w:pPr>
        <w:pStyle w:val="Body A"/>
        <w:spacing w:line="259" w:lineRule="auto"/>
        <w:rPr>
          <w:rStyle w:val="None"/>
          <w:rFonts w:ascii="Times New Roman" w:cs="Times New Roman" w:hAnsi="Times New Roman" w:eastAsia="Times New Roman"/>
          <w:sz w:val="24"/>
          <w:szCs w:val="24"/>
          <w:u w:color="000000"/>
        </w:rPr>
      </w:pPr>
    </w:p>
    <w:p>
      <w:pPr>
        <w:pStyle w:val="Body A"/>
        <w:spacing w:line="259" w:lineRule="auto"/>
        <w:rPr>
          <w:rStyle w:val="None"/>
          <w:rFonts w:ascii="Times New Roman" w:cs="Times New Roman" w:hAnsi="Times New Roman" w:eastAsia="Times New Roman"/>
          <w:b w:val="1"/>
          <w:bCs w:val="1"/>
          <w:sz w:val="24"/>
          <w:szCs w:val="24"/>
          <w:u w:color="000000"/>
        </w:rPr>
      </w:pPr>
      <w:r>
        <w:rPr>
          <w:rStyle w:val="None"/>
          <w:rFonts w:ascii="Times New Roman" w:cs="Times New Roman" w:hAnsi="Times New Roman" w:eastAsia="Times New Roman"/>
          <w:sz w:val="24"/>
          <w:szCs w:val="24"/>
          <w:u w:color="000000"/>
          <w:rtl w:val="0"/>
        </w:rPr>
        <w:tab/>
        <w:t>RE:</w:t>
        <w:tab/>
      </w:r>
      <w:r>
        <w:rPr>
          <w:rStyle w:val="None"/>
          <w:rFonts w:ascii="Times New Roman" w:hAnsi="Times New Roman"/>
          <w:b w:val="1"/>
          <w:bCs w:val="1"/>
          <w:sz w:val="24"/>
          <w:szCs w:val="24"/>
          <w:u w:color="000000"/>
          <w:rtl w:val="0"/>
          <w:lang w:val="en-US"/>
        </w:rPr>
        <w:t>Public Comment on Regional Haze Division 223 Rulemaking</w:t>
      </w:r>
    </w:p>
    <w:p>
      <w:pPr>
        <w:pStyle w:val="Body A"/>
        <w:spacing w:line="259" w:lineRule="auto"/>
        <w:rPr>
          <w:rStyle w:val="None"/>
          <w:rFonts w:ascii="Times New Roman" w:cs="Times New Roman" w:hAnsi="Times New Roman" w:eastAsia="Times New Roman"/>
          <w:b w:val="1"/>
          <w:bCs w:val="1"/>
          <w:sz w:val="24"/>
          <w:szCs w:val="24"/>
          <w:u w:color="000000"/>
        </w:rPr>
      </w:pP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Dear Director Whitman, members of the Environmental Quality Commission, and DEQ staff:</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A"/>
        <w:shd w:val="clear" w:color="auto" w:fill="ffffff"/>
        <w:spacing w:line="259" w:lineRule="auto"/>
        <w:rPr>
          <w:rStyle w:val="None"/>
          <w:rFonts w:ascii="Times New Roman" w:cs="Times New Roman" w:hAnsi="Times New Roman" w:eastAsia="Times New Roman"/>
          <w:sz w:val="24"/>
          <w:szCs w:val="24"/>
          <w:u w:color="222222"/>
        </w:rPr>
      </w:pPr>
      <w:r>
        <w:rPr>
          <w:rStyle w:val="None"/>
          <w:rFonts w:ascii="Times New Roman" w:hAnsi="Times New Roman"/>
          <w:outline w:val="0"/>
          <w:color w:val="222222"/>
          <w:sz w:val="24"/>
          <w:szCs w:val="24"/>
          <w:u w:color="222222"/>
          <w:rtl w:val="0"/>
          <w:lang w:val="en-US"/>
          <w14:textFill>
            <w14:solidFill>
              <w14:srgbClr w14:val="222222"/>
            </w14:solidFill>
          </w14:textFill>
        </w:rPr>
        <w:t>The Cully Air Action Team (CAAT) is an organization of community members from Portland</w:t>
      </w:r>
      <w:r>
        <w:rPr>
          <w:rStyle w:val="None"/>
          <w:outline w:val="0"/>
          <w:color w:val="222222"/>
          <w:sz w:val="24"/>
          <w:szCs w:val="24"/>
          <w:u w:color="222222"/>
          <w:rtl w:val="1"/>
          <w14:textFill>
            <w14:solidFill>
              <w14:srgbClr w14:val="222222"/>
            </w14:solidFill>
          </w14:textFill>
        </w:rPr>
        <w: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s Cully neighborhood that focuses on addressing ongoing air pollution and toxicity in the community. </w:t>
      </w:r>
      <w:r>
        <w:rPr>
          <w:rStyle w:val="None"/>
          <w:rFonts w:ascii="Times New Roman" w:hAnsi="Times New Roman"/>
          <w:sz w:val="24"/>
          <w:szCs w:val="24"/>
          <w:u w:color="222222"/>
          <w:rtl w:val="0"/>
          <w:lang w:val="en-US"/>
        </w:rPr>
        <w:t>CAAT is a part of the Cully Association of Neighbors.</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 xml:space="preserve">CAAT is writing in support of </w:t>
      </w:r>
      <w:r>
        <w:rPr>
          <w:rStyle w:val="None"/>
          <w:rFonts w:ascii="Times New Roman" w:hAnsi="Times New Roman"/>
          <w:sz w:val="24"/>
          <w:szCs w:val="24"/>
          <w:rtl w:val="0"/>
          <w:lang w:val="en-US"/>
        </w:rPr>
        <w:t xml:space="preserve">proposed revised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Regional Haze </w:t>
      </w:r>
      <w:r>
        <w:rPr>
          <w:rStyle w:val="None"/>
          <w:rFonts w:ascii="Times New Roman" w:hAnsi="Times New Roman"/>
          <w:outline w:val="0"/>
          <w:color w:val="222222"/>
          <w:sz w:val="24"/>
          <w:szCs w:val="24"/>
          <w:u w:color="222222"/>
          <w:rtl w:val="0"/>
          <w:lang w:val="en-US"/>
          <w14:textFill>
            <w14:solidFill>
              <w14:srgbClr w14:val="222222"/>
            </w14:solidFill>
          </w14:textFill>
        </w:rPr>
        <w:t>r</w:t>
      </w:r>
      <w:r>
        <w:rPr>
          <w:rStyle w:val="None"/>
          <w:rFonts w:ascii="Times New Roman" w:hAnsi="Times New Roman"/>
          <w:outline w:val="0"/>
          <w:color w:val="222222"/>
          <w:sz w:val="24"/>
          <w:szCs w:val="24"/>
          <w:u w:color="222222"/>
          <w:rtl w:val="0"/>
          <w:lang w:val="en-US"/>
          <w14:textFill>
            <w14:solidFill>
              <w14:srgbClr w14:val="222222"/>
            </w14:solidFill>
          </w14:textFill>
        </w:rPr>
        <w:t>ul</w:t>
      </w:r>
      <w:r>
        <w:rPr>
          <w:rStyle w:val="None"/>
          <w:rFonts w:ascii="Times New Roman" w:hAnsi="Times New Roman"/>
          <w:outline w:val="0"/>
          <w:color w:val="222222"/>
          <w:sz w:val="24"/>
          <w:szCs w:val="24"/>
          <w:u w:color="222222"/>
          <w:rtl w:val="0"/>
          <w:lang w:val="en-US"/>
          <w14:textFill>
            <w14:solidFill>
              <w14:srgbClr w14:val="222222"/>
            </w14:solidFill>
          </w14:textFill>
        </w:rPr>
        <w:t>emak</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ing. The Cully neighborhood is in the Columbia Slough watershed and is very aware of how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airborne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industrial pollutants affect the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scenic quality </w:t>
      </w:r>
      <w:r>
        <w:rPr>
          <w:rStyle w:val="None"/>
          <w:rFonts w:ascii="Times New Roman" w:hAnsi="Times New Roman"/>
          <w:outline w:val="0"/>
          <w:color w:val="222222"/>
          <w:sz w:val="24"/>
          <w:szCs w:val="24"/>
          <w:u w:color="222222"/>
          <w:rtl w:val="0"/>
          <w:lang w:val="en-US"/>
          <w14:textFill>
            <w14:solidFill>
              <w14:srgbClr w14:val="222222"/>
            </w14:solidFill>
          </w14:textFill>
        </w:rPr>
        <w:t>Columbia River Gorge and other areas. We are working in our community to increase corporate social responsibility for polluting industries, including the Title V polluter Owens-Brockway at 9710 NE Glass Plant Road.</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 xml:space="preserve">The Columbia River Gorge is one of the emblematic scenic gems in the Pacific Northwest, if not the entire nation. The historical significance of this area spans not just the last </w:t>
      </w:r>
      <w:r>
        <w:rPr>
          <w:rStyle w:val="None"/>
          <w:rFonts w:ascii="Times New Roman" w:hAnsi="Times New Roman"/>
          <w:outline w:val="0"/>
          <w:color w:val="222222"/>
          <w:sz w:val="24"/>
          <w:szCs w:val="24"/>
          <w:u w:color="222222"/>
          <w:rtl w:val="0"/>
          <w:lang w:val="en-US"/>
          <w14:textFill>
            <w14:solidFill>
              <w14:srgbClr w14:val="222222"/>
            </w14:solidFill>
          </w14:textFill>
        </w:rPr>
        <w:t>150 years</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but prior centuries of indigenous cultures, and of course stretching all the way back to the Lake Missoula Flood 13,000 years ago, that shaped the region and lay down the silts of the Willamette Valley. The stunning vistas and riverscapes of boulders and geographic features that still draw tourists from around the world to marvel and enjoy the scenic beauty begin with their descent into PDX, adjacent to the Cully neighborhood. </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A"/>
        <w:shd w:val="clear" w:color="auto" w:fill="ffffff"/>
        <w:spacing w:line="259" w:lineRule="auto"/>
        <w:rPr>
          <w:rStyle w:val="None"/>
          <w:rFonts w:ascii="Times New Roman" w:cs="Times New Roman" w:hAnsi="Times New Roman" w:eastAsia="Times New Roman"/>
          <w:sz w:val="24"/>
          <w:szCs w:val="24"/>
          <w:u w:color="000000"/>
        </w:rPr>
      </w:pPr>
      <w:r>
        <w:rPr>
          <w:rStyle w:val="None"/>
          <w:rFonts w:ascii="Times New Roman" w:hAnsi="Times New Roman"/>
          <w:outline w:val="0"/>
          <w:color w:val="222222"/>
          <w:sz w:val="24"/>
          <w:szCs w:val="24"/>
          <w:u w:color="222222"/>
          <w:rtl w:val="0"/>
          <w:lang w:val="en-US"/>
          <w14:textFill>
            <w14:solidFill>
              <w14:srgbClr w14:val="222222"/>
            </w14:solidFill>
          </w14:textFill>
        </w:rPr>
        <w:t xml:space="preserve">For these reasons, and the more timely ones of a growing eco-tourism economy, the importance of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a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clean </w:t>
      </w:r>
      <w:r>
        <w:rPr>
          <w:rStyle w:val="None"/>
          <w:rFonts w:ascii="Times New Roman" w:hAnsi="Times New Roman"/>
          <w:outline w:val="0"/>
          <w:color w:val="222222"/>
          <w:sz w:val="24"/>
          <w:szCs w:val="24"/>
          <w:u w:color="222222"/>
          <w:rtl w:val="0"/>
          <w:lang w:val="en-US"/>
          <w14:textFill>
            <w14:solidFill>
              <w14:srgbClr w14:val="222222"/>
            </w14:solidFill>
          </w14:textFill>
        </w:rPr>
        <w:t>environment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for salmon, riparian creatures</w:t>
      </w:r>
      <w:r>
        <w:rPr>
          <w:rStyle w:val="None"/>
          <w:rFonts w:ascii="Times New Roman" w:hAnsi="Times New Roman"/>
          <w:outline w:val="0"/>
          <w:color w:val="222222"/>
          <w:sz w:val="24"/>
          <w:szCs w:val="24"/>
          <w:u w:color="222222"/>
          <w:rtl w:val="0"/>
          <w:lang w:val="en-US"/>
          <w14:textFill>
            <w14:solidFill>
              <w14:srgbClr w14:val="222222"/>
            </w14:solidFill>
          </w14:textFill>
        </w:rPr>
        <w: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and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other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wildlife, CAAT asks the </w:t>
      </w:r>
      <w:r>
        <w:rPr>
          <w:rStyle w:val="None"/>
          <w:rFonts w:ascii="Times New Roman" w:hAnsi="Times New Roman"/>
          <w:sz w:val="24"/>
          <w:szCs w:val="24"/>
          <w:u w:color="000000"/>
          <w:rtl w:val="0"/>
          <w:lang w:val="en-US"/>
        </w:rPr>
        <w:t xml:space="preserve">DEQ and EQC to adopt the proposed revised Regional Haze rules. </w:t>
      </w:r>
      <w:r>
        <w:rPr>
          <w:rStyle w:val="None"/>
          <w:rFonts w:ascii="Times New Roman" w:hAnsi="Times New Roman"/>
          <w:outline w:val="0"/>
          <w:color w:val="222222"/>
          <w:sz w:val="24"/>
          <w:szCs w:val="24"/>
          <w:u w:color="222222"/>
          <w:rtl w:val="0"/>
          <w:lang w:val="en-US"/>
          <w14:textFill>
            <w14:solidFill>
              <w14:srgbClr w14:val="222222"/>
            </w14:solidFill>
          </w14:textFill>
        </w:rPr>
        <w:t>For the proper caretaking of a viable</w:t>
      </w:r>
      <w:r>
        <w:rPr>
          <w:rStyle w:val="None"/>
          <w:rFonts w:ascii="Times New Roman" w:hAnsi="Times New Roman"/>
          <w:outline w:val="0"/>
          <w:color w:val="222222"/>
          <w:sz w:val="24"/>
          <w:szCs w:val="24"/>
          <w:u w:color="222222"/>
          <w:rtl w:val="0"/>
          <w:lang w:val="en-US"/>
          <w14:textFill>
            <w14:solidFill>
              <w14:srgbClr w14:val="222222"/>
            </w14:solidFill>
          </w14:textFill>
        </w:rPr>
        <w: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rich environment to leave to future generations, DEQ</w:t>
      </w:r>
      <w:r>
        <w:rPr>
          <w:rStyle w:val="None"/>
          <w:rFonts w:ascii="Times New Roman" w:hAnsi="Times New Roman" w:hint="default"/>
          <w:outline w:val="0"/>
          <w:color w:val="222222"/>
          <w:sz w:val="24"/>
          <w:szCs w:val="24"/>
          <w:u w:color="222222"/>
          <w:rtl w:val="0"/>
          <w:lang w:val="en-US"/>
          <w14:textFill>
            <w14:solidFill>
              <w14:srgbClr w14:val="222222"/>
            </w14:solidFill>
          </w14:textFill>
        </w:rPr>
        <w: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s </w:t>
      </w:r>
      <w:r>
        <w:rPr>
          <w:rStyle w:val="None"/>
          <w:rFonts w:ascii="Times New Roman" w:hAnsi="Times New Roman"/>
          <w:outline w:val="0"/>
          <w:color w:val="222222"/>
          <w:sz w:val="24"/>
          <w:szCs w:val="24"/>
          <w:u w:color="222222"/>
          <w:rtl w:val="0"/>
          <w:lang w:val="en-US"/>
          <w14:textFill>
            <w14:solidFill>
              <w14:srgbClr w14:val="222222"/>
            </w14:solidFill>
          </w14:textFill>
        </w:rPr>
        <w:t>and EQC</w:t>
      </w:r>
      <w:r>
        <w:rPr>
          <w:rStyle w:val="None"/>
          <w:rFonts w:ascii="Times New Roman" w:hAnsi="Times New Roman" w:hint="default"/>
          <w:outline w:val="0"/>
          <w:color w:val="222222"/>
          <w:sz w:val="24"/>
          <w:szCs w:val="24"/>
          <w:u w:color="222222"/>
          <w:rtl w:val="0"/>
          <w:lang w:val="en-US"/>
          <w14:textFill>
            <w14:solidFill>
              <w14:srgbClr w14:val="222222"/>
            </w14:solidFill>
          </w14:textFill>
        </w:rPr>
        <w: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s </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commitment to environmental justice must not allow the replication of damages </w:t>
      </w:r>
      <w:r>
        <w:rPr>
          <w:rStyle w:val="None"/>
          <w:rFonts w:ascii="Times New Roman" w:hAnsi="Times New Roman"/>
          <w:outline w:val="0"/>
          <w:color w:val="222222"/>
          <w:sz w:val="24"/>
          <w:szCs w:val="24"/>
          <w:u w:color="222222"/>
          <w:rtl w:val="0"/>
          <w:lang w:val="en-US"/>
          <w14:textFill>
            <w14:solidFill>
              <w14:srgbClr w14:val="222222"/>
            </w14:solidFill>
          </w14:textFill>
        </w:rPr>
        <w:t>caused</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w:t>
      </w:r>
      <w:r>
        <w:rPr>
          <w:rStyle w:val="None"/>
          <w:rFonts w:ascii="Times New Roman" w:hAnsi="Times New Roman"/>
          <w:outline w:val="0"/>
          <w:color w:val="222222"/>
          <w:sz w:val="24"/>
          <w:szCs w:val="24"/>
          <w:u w:color="222222"/>
          <w:rtl w:val="0"/>
          <w:lang w:val="en-US"/>
          <w14:textFill>
            <w14:solidFill>
              <w14:srgbClr w14:val="222222"/>
            </w14:solidFill>
          </w14:textFill>
        </w:rPr>
        <w:t>by</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w:t>
      </w:r>
      <w:r>
        <w:rPr>
          <w:rStyle w:val="None"/>
          <w:rFonts w:ascii="Times New Roman" w:hAnsi="Times New Roman"/>
          <w:outline w:val="0"/>
          <w:color w:val="222222"/>
          <w:sz w:val="24"/>
          <w:szCs w:val="24"/>
          <w:u w:color="222222"/>
          <w:rtl w:val="0"/>
          <w:lang w:val="en-US"/>
          <w14:textFill>
            <w14:solidFill>
              <w14:srgbClr w14:val="222222"/>
            </w14:solidFill>
          </w14:textFill>
        </w:rPr>
        <w:t>former negligence, or by other entities</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with less foresight</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and</w:t>
      </w:r>
      <w:r>
        <w:rPr>
          <w:rStyle w:val="None"/>
          <w:rFonts w:ascii="Times New Roman" w:hAnsi="Times New Roman"/>
          <w:outline w:val="0"/>
          <w:color w:val="222222"/>
          <w:sz w:val="24"/>
          <w:szCs w:val="24"/>
          <w:u w:color="222222"/>
          <w:rtl w:val="0"/>
          <w:lang w:val="en-US"/>
          <w14:textFill>
            <w14:solidFill>
              <w14:srgbClr w14:val="222222"/>
            </w14:solidFill>
          </w14:textFill>
        </w:rPr>
        <w:t xml:space="preserve"> less commitment</w:t>
      </w:r>
      <w:r>
        <w:rPr>
          <w:rStyle w:val="None"/>
          <w:rFonts w:ascii="Times New Roman" w:hAnsi="Times New Roman"/>
          <w:sz w:val="24"/>
          <w:szCs w:val="24"/>
          <w:u w:color="000000"/>
          <w:rtl w:val="0"/>
          <w:lang w:val="en-US"/>
        </w:rPr>
        <w:t>. CAAT asks you to adopt the proposed revised Regional Haze rules as written currently, and enforce them vigorously to protect that which we must n</w:t>
      </w:r>
      <w:r>
        <w:rPr>
          <w:rStyle w:val="None"/>
          <w:rFonts w:ascii="Times New Roman" w:hAnsi="Times New Roman"/>
          <w:sz w:val="24"/>
          <w:szCs w:val="24"/>
          <w:u w:color="000000"/>
          <w:rtl w:val="0"/>
          <w:lang w:val="en-US"/>
        </w:rPr>
        <w:t>ever</w:t>
      </w:r>
      <w:r>
        <w:rPr>
          <w:rStyle w:val="None"/>
          <w:rFonts w:ascii="Times New Roman" w:hAnsi="Times New Roman"/>
          <w:sz w:val="24"/>
          <w:szCs w:val="24"/>
          <w:u w:color="000000"/>
          <w:rtl w:val="0"/>
          <w:lang w:val="en-US"/>
        </w:rPr>
        <w:t xml:space="preserve"> take for granted.</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Gregory Sotir</w:t>
      </w:r>
    </w:p>
    <w:p>
      <w:pPr>
        <w:pStyle w:val="Body A"/>
        <w:shd w:val="clear" w:color="auto" w:fill="ffffff"/>
        <w:spacing w:line="259" w:lineRule="auto"/>
        <w:rPr>
          <w:rStyle w:val="None"/>
          <w:rFonts w:ascii="Times New Roman" w:cs="Times New Roman" w:hAnsi="Times New Roman" w:eastAsia="Times New Roman"/>
          <w:outline w:val="0"/>
          <w:color w:val="222222"/>
          <w:sz w:val="24"/>
          <w:szCs w:val="24"/>
          <w:u w:color="222222"/>
          <w14:textFill>
            <w14:solidFill>
              <w14:srgbClr w14:val="222222"/>
            </w14:solidFill>
          </w14:textFill>
        </w:rPr>
      </w:pPr>
      <w:r>
        <w:rPr>
          <w:rStyle w:val="None"/>
          <w:rFonts w:ascii="Times New Roman" w:hAnsi="Times New Roman"/>
          <w:outline w:val="0"/>
          <w:color w:val="222222"/>
          <w:sz w:val="24"/>
          <w:szCs w:val="24"/>
          <w:u w:color="222222"/>
          <w:rtl w:val="0"/>
          <w:lang w:val="en-US"/>
          <w14:textFill>
            <w14:solidFill>
              <w14:srgbClr w14:val="222222"/>
            </w14:solidFill>
          </w14:textFill>
        </w:rPr>
        <w:t>Coordinator</w:t>
      </w:r>
    </w:p>
    <w:p>
      <w:pPr>
        <w:pStyle w:val="Body A"/>
        <w:shd w:val="clear" w:color="auto" w:fill="ffffff"/>
        <w:spacing w:line="259" w:lineRule="auto"/>
      </w:pPr>
      <w:r>
        <w:rPr>
          <w:rStyle w:val="None"/>
          <w:rFonts w:ascii="Times New Roman" w:hAnsi="Times New Roman"/>
          <w:outline w:val="0"/>
          <w:color w:val="222222"/>
          <w:sz w:val="24"/>
          <w:szCs w:val="24"/>
          <w:u w:color="222222"/>
          <w:rtl w:val="0"/>
          <w:lang w:val="en-US"/>
          <w14:textFill>
            <w14:solidFill>
              <w14:srgbClr w14:val="222222"/>
            </w14:solidFill>
          </w14:textFill>
        </w:rPr>
        <w:t>Cully Air Action Team</w:t>
      </w:r>
    </w:p>
    <w:sectPr>
      <w:headerReference w:type="default" r:id="rId5"/>
      <w:footerReference w:type="default" r:id="rId6"/>
      <w:pgSz w:w="12240" w:h="15840" w:orient="portrait"/>
      <w:pgMar w:top="36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rculanum">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s>
    </w:pPr>
    <w:r>
      <w:rPr>
        <w:rtl w:val="0"/>
        <w:lang w:val="en-US"/>
      </w:rPr>
      <w:t xml:space="preserve">            CAAT  </w:t>
    </w:r>
    <w:r>
      <w:rPr>
        <w:rtl w:val="0"/>
        <w:lang w:val="en-US"/>
      </w:rPr>
      <w:t xml:space="preserve">◊   </w:t>
    </w:r>
    <w:r>
      <w:rPr>
        <w:rtl w:val="0"/>
        <w:lang w:val="en-US"/>
      </w:rPr>
      <w:t xml:space="preserve">Portland, Ore. 97218   </w:t>
    </w:r>
    <w:r>
      <w:rPr>
        <w:rtl w:val="0"/>
        <w:lang w:val="en-US"/>
      </w:rPr>
      <w:t xml:space="preserve">◊   </w:t>
    </w:r>
    <w:r>
      <w:rPr>
        <w:rStyle w:val="Hyperlink.0"/>
      </w:rPr>
      <w:fldChar w:fldCharType="begin" w:fldLock="0"/>
    </w:r>
    <w:r>
      <w:rPr>
        <w:rStyle w:val="Hyperlink.0"/>
      </w:rPr>
      <w:instrText xml:space="preserve"> HYPERLINK "http://cullycleanair.org"</w:instrText>
    </w:r>
    <w:r>
      <w:rPr>
        <w:rStyle w:val="Hyperlink.0"/>
      </w:rPr>
      <w:fldChar w:fldCharType="separate" w:fldLock="0"/>
    </w:r>
    <w:r>
      <w:rPr>
        <w:rStyle w:val="Hyperlink.0"/>
        <w:rtl w:val="0"/>
        <w:lang w:val="en-US"/>
      </w:rPr>
      <w:t>gsotir@cullycleanair.org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rculanum" w:cs="Arial Unicode MS" w:hAnsi="Herculanum"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no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Sabon Next LT"/>
        <a:ea typeface="Sabon Next LT"/>
        <a:cs typeface="Sabon Next LT"/>
      </a:majorFont>
      <a:minorFont>
        <a:latin typeface="Sabon Next LT"/>
        <a:ea typeface="Sabon Next LT"/>
        <a:cs typeface="Sabon Next L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